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4D" w:rsidRDefault="00DE790B" w:rsidP="00DE790B">
      <w:pPr>
        <w:spacing w:after="0"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Arbeitsplan Deutsch E-Kurs BES ab 20.4.2020</w:t>
      </w:r>
    </w:p>
    <w:p w:rsidR="00DE790B" w:rsidRDefault="00DE790B" w:rsidP="00DE790B">
      <w:pPr>
        <w:spacing w:after="0" w:line="276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6"/>
        <w:gridCol w:w="6096"/>
      </w:tblGrid>
      <w:tr w:rsidR="00DE790B" w:rsidTr="00535A87">
        <w:tc>
          <w:tcPr>
            <w:tcW w:w="2966" w:type="dxa"/>
          </w:tcPr>
          <w:p w:rsidR="00DE790B" w:rsidRPr="00DE790B" w:rsidRDefault="00DE790B" w:rsidP="00DE790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E790B">
              <w:rPr>
                <w:rFonts w:ascii="Comic Sans MS" w:hAnsi="Comic Sans MS"/>
                <w:b/>
                <w:bCs/>
                <w:sz w:val="28"/>
                <w:szCs w:val="28"/>
              </w:rPr>
              <w:t>Themengebiet</w:t>
            </w:r>
          </w:p>
        </w:tc>
        <w:tc>
          <w:tcPr>
            <w:tcW w:w="6096" w:type="dxa"/>
          </w:tcPr>
          <w:p w:rsidR="00DE790B" w:rsidRPr="00DE790B" w:rsidRDefault="00DE790B" w:rsidP="00DE790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E790B">
              <w:rPr>
                <w:rFonts w:ascii="Comic Sans MS" w:hAnsi="Comic Sans MS"/>
                <w:b/>
                <w:bCs/>
                <w:sz w:val="28"/>
                <w:szCs w:val="28"/>
              </w:rPr>
              <w:t>Aufgabenstellung</w:t>
            </w:r>
          </w:p>
        </w:tc>
      </w:tr>
      <w:tr w:rsidR="00DE790B" w:rsidTr="00535A87">
        <w:tc>
          <w:tcPr>
            <w:tcW w:w="2966" w:type="dxa"/>
          </w:tcPr>
          <w:p w:rsidR="00DE790B" w:rsidRP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E790B">
              <w:rPr>
                <w:rFonts w:ascii="Comic Sans MS" w:hAnsi="Comic Sans MS"/>
                <w:sz w:val="24"/>
                <w:szCs w:val="24"/>
              </w:rPr>
              <w:t xml:space="preserve">Leseverstehen </w:t>
            </w:r>
          </w:p>
        </w:tc>
        <w:tc>
          <w:tcPr>
            <w:tcW w:w="6096" w:type="dxa"/>
          </w:tcPr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Suche im Internet die Kurzgeschichte „Brudermord im Al</w:t>
            </w:r>
            <w:r w:rsidR="003B1FFB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wasser“ von Georg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Britting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(Sollte es hier Schwierigkeiten geben, bitte melde dich bei mir!)</w:t>
            </w:r>
          </w:p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dazu folgende Frage-/Aufgabenstellungen:</w:t>
            </w:r>
          </w:p>
          <w:p w:rsid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1.)</w:t>
            </w:r>
            <w:r w:rsidR="003B1FFB">
              <w:rPr>
                <w:rFonts w:ascii="Comic Sans MS" w:hAnsi="Comic Sans MS"/>
                <w:sz w:val="24"/>
                <w:szCs w:val="24"/>
              </w:rPr>
              <w:t xml:space="preserve"> Teile den Text in sechs Sinnabschnitte ein und formuliere jeweils eine Überschrift!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2.) Erkläre den Begriff „Altwasser“ mit Informationen aus dem Text.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3.) Schreibe aus dem Text Adjektive und Nomen heraus, die den Eindruck unterstützen, dass es sich bei Altwassern um unheimliche, wilde Orte handelt!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4.) Innerhalb der Geschwistergruppe nehmen die drei Jungen verschiedene Positionen ein. Beurteile jeweils für den Jüngsten, den Mittleren und den Ältesten, …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wie er sich beim Spielen verhält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wie er sich auf dem Boot verhält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wie er sich nach dem Unfall verhält,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…jeweils auch im Hinblick auf seinen Rang/seine Position in der Gruppe.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-------------------------</w:t>
            </w:r>
          </w:p>
          <w:p w:rsidR="003B1FFB" w:rsidRP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B1FFB">
              <w:rPr>
                <w:rFonts w:ascii="Comic Sans MS" w:hAnsi="Comic Sans MS"/>
                <w:sz w:val="24"/>
                <w:szCs w:val="24"/>
                <w:u w:val="single"/>
              </w:rPr>
              <w:t>Weiterführende Aufgabe:</w:t>
            </w:r>
          </w:p>
          <w:p w:rsidR="003B1FFB" w:rsidRDefault="003B1FF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5.) Stelle dir vor, der Älteste verfasst am Abend einen Tagebucheintrag, in welchem er die Ereignisse und seine Gefühle reflektiert. Verfasse diesen Text!</w:t>
            </w:r>
          </w:p>
          <w:p w:rsidR="00DE790B" w:rsidRP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790B" w:rsidTr="00535A87">
        <w:tc>
          <w:tcPr>
            <w:tcW w:w="2966" w:type="dxa"/>
          </w:tcPr>
          <w:p w:rsidR="00DE790B" w:rsidRP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E790B">
              <w:rPr>
                <w:rFonts w:ascii="Comic Sans MS" w:hAnsi="Comic Sans MS"/>
                <w:sz w:val="24"/>
                <w:szCs w:val="24"/>
              </w:rPr>
              <w:t>Leseverstehen erweitert um den Bereich Analyse eines literarischen Textes</w:t>
            </w:r>
          </w:p>
        </w:tc>
        <w:tc>
          <w:tcPr>
            <w:tcW w:w="6096" w:type="dxa"/>
          </w:tcPr>
          <w:p w:rsidR="00DE790B" w:rsidRP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E790B">
              <w:rPr>
                <w:rFonts w:ascii="Comic Sans MS" w:hAnsi="Comic Sans MS"/>
                <w:sz w:val="24"/>
                <w:szCs w:val="24"/>
                <w:u w:val="single"/>
              </w:rPr>
              <w:t xml:space="preserve">FINALE-Heft: </w:t>
            </w:r>
          </w:p>
          <w:p w:rsidR="00DE790B" w:rsidRP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Bearbeite die Aufgaben, die sich auf den </w:t>
            </w:r>
            <w:r w:rsidRPr="00DE790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Aufgabentyp 4a: Einen Text analysieren und interpretieren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beziehen. Im Inhaltsverzeichnis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findest du diese Aufgaben unter dem Großbuchstaben „D“. Eingeleitet wird dies mit Aufgaben zum Leseverstehen, dann folgen Analyseaufgaben.</w:t>
            </w:r>
          </w:p>
        </w:tc>
      </w:tr>
      <w:tr w:rsidR="00DE790B" w:rsidTr="00535A87">
        <w:tc>
          <w:tcPr>
            <w:tcW w:w="2966" w:type="dxa"/>
          </w:tcPr>
          <w:p w:rsidR="00DE790B" w:rsidRPr="00DE790B" w:rsidRDefault="00DE790B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Einen informierenden Text verfassen</w:t>
            </w:r>
          </w:p>
        </w:tc>
        <w:tc>
          <w:tcPr>
            <w:tcW w:w="6096" w:type="dxa"/>
          </w:tcPr>
          <w:p w:rsidR="00DE790B" w:rsidRPr="00535A87" w:rsidRDefault="00507143" w:rsidP="00DE790B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35A87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Stelle dir folgende Ausgangssituation vor:</w:t>
            </w:r>
          </w:p>
          <w:p w:rsidR="00507143" w:rsidRDefault="00507143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 deiner Schule finden </w:t>
            </w:r>
            <w:r w:rsidRPr="00535A87">
              <w:rPr>
                <w:rFonts w:ascii="Comic Sans MS" w:hAnsi="Comic Sans MS"/>
                <w:sz w:val="24"/>
                <w:szCs w:val="24"/>
                <w:u w:val="single"/>
              </w:rPr>
              <w:t>Projekttage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statt. Du bist in einer Gruppe, in der jeder Schüler /jede Schülerin sich mit einem </w:t>
            </w:r>
            <w:r w:rsidRPr="00535A87">
              <w:rPr>
                <w:rFonts w:ascii="Comic Sans MS" w:hAnsi="Comic Sans MS"/>
                <w:sz w:val="24"/>
                <w:szCs w:val="24"/>
                <w:u w:val="single"/>
              </w:rPr>
              <w:t>berühmten Künstler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beschäftigen soll und diesen Künstler im Rahmen eines </w:t>
            </w:r>
            <w:r w:rsidRPr="00535A87">
              <w:rPr>
                <w:rFonts w:ascii="Comic Sans MS" w:hAnsi="Comic Sans MS"/>
                <w:sz w:val="24"/>
                <w:szCs w:val="24"/>
                <w:u w:val="single"/>
              </w:rPr>
              <w:t>Kurzvortrages am Ende der Projekttage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der Mensa vorstellt. Du bekommst als Künstler den Maler </w:t>
            </w:r>
            <w:r w:rsidRPr="00507143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Caspar David Friedrich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zugewiesen.</w:t>
            </w:r>
          </w:p>
          <w:p w:rsidR="00507143" w:rsidRDefault="00507143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07143" w:rsidRDefault="00535A87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proofErr w:type="spellStart"/>
            <w:r w:rsidR="00507143">
              <w:rPr>
                <w:rFonts w:ascii="Comic Sans MS" w:hAnsi="Comic Sans MS"/>
                <w:sz w:val="24"/>
                <w:szCs w:val="24"/>
              </w:rPr>
              <w:t>Lies</w:t>
            </w:r>
            <w:proofErr w:type="spellEnd"/>
            <w:r w:rsidR="00507143">
              <w:rPr>
                <w:rFonts w:ascii="Comic Sans MS" w:hAnsi="Comic Sans MS"/>
                <w:sz w:val="24"/>
                <w:szCs w:val="24"/>
              </w:rPr>
              <w:t xml:space="preserve"> im Buch die Quellen A-I auf den Seiten 173/174 durch und notiere die Themenschwerpunkte, um die es in diesen Quellen geht. Da du im Buch leider nicht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(wie im Unterricht gelernt in verschiedenen Farben)</w:t>
            </w:r>
            <w:r w:rsidR="00507143">
              <w:rPr>
                <w:rFonts w:ascii="Comic Sans MS" w:hAnsi="Comic Sans MS"/>
                <w:sz w:val="24"/>
                <w:szCs w:val="24"/>
              </w:rPr>
              <w:t xml:space="preserve"> unterstreichen kannst, notiere zu jedem Themenschwerpunkt die wichtigsten Aspekte schriftlich im Heft</w:t>
            </w:r>
            <w:r>
              <w:rPr>
                <w:rFonts w:ascii="Comic Sans MS" w:hAnsi="Comic Sans MS"/>
                <w:sz w:val="24"/>
                <w:szCs w:val="24"/>
              </w:rPr>
              <w:t xml:space="preserve"> (du kannst dich hier an der Tabelle S.176 Nr.6 orientieren).</w:t>
            </w:r>
          </w:p>
          <w:p w:rsidR="00535A87" w:rsidRDefault="00535A87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507143" w:rsidRDefault="00535A87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07143">
              <w:rPr>
                <w:rFonts w:ascii="Comic Sans MS" w:hAnsi="Comic Sans MS"/>
                <w:sz w:val="24"/>
                <w:szCs w:val="24"/>
              </w:rPr>
              <w:t xml:space="preserve">Verfasse dann einen informierenden Text für deinen geplanten Vortrag am Ende der Projektwoche. Achte darauf, dass du deine Zuhörer angemessen ansprichst und orientiere dich bei der </w:t>
            </w:r>
            <w:r>
              <w:rPr>
                <w:rFonts w:ascii="Comic Sans MS" w:hAnsi="Comic Sans MS"/>
                <w:sz w:val="24"/>
                <w:szCs w:val="24"/>
              </w:rPr>
              <w:t>Verfassung des Textes an der Nr.7 auf S.176.</w:t>
            </w:r>
          </w:p>
          <w:p w:rsidR="00D31BB6" w:rsidRPr="00D31BB6" w:rsidRDefault="00D31BB6" w:rsidP="00DE790B">
            <w:pPr>
              <w:spacing w:line="276" w:lineRule="auto"/>
            </w:pPr>
          </w:p>
        </w:tc>
      </w:tr>
      <w:tr w:rsidR="00DE790B" w:rsidTr="00535A87">
        <w:tc>
          <w:tcPr>
            <w:tcW w:w="2966" w:type="dxa"/>
          </w:tcPr>
          <w:p w:rsidR="00452472" w:rsidRDefault="00452472" w:rsidP="00DE790B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WICHTIG:</w:t>
            </w:r>
          </w:p>
          <w:p w:rsidR="00DE790B" w:rsidRPr="00DE790B" w:rsidRDefault="00535A87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Ergänzende/vertiefende Übungen</w:t>
            </w:r>
            <w:bookmarkStart w:id="0" w:name="_GoBack"/>
            <w:bookmarkEnd w:id="0"/>
          </w:p>
        </w:tc>
        <w:tc>
          <w:tcPr>
            <w:tcW w:w="6096" w:type="dxa"/>
          </w:tcPr>
          <w:p w:rsidR="00452472" w:rsidRDefault="00452472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kannst unter „Bildungsportal ZP10“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googeln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mit</w:t>
            </w:r>
          </w:p>
          <w:p w:rsidR="00DE790B" w:rsidRPr="00DE790B" w:rsidRDefault="00452472" w:rsidP="00DE790B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login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52472">
              <w:rPr>
                <w:rFonts w:ascii="Comic Sans MS" w:hAnsi="Comic Sans MS"/>
                <w:b/>
                <w:bCs/>
                <w:sz w:val="24"/>
                <w:szCs w:val="24"/>
              </w:rPr>
              <w:t>196988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dem Passwort </w:t>
            </w:r>
            <w:r w:rsidRPr="00452472">
              <w:rPr>
                <w:rFonts w:ascii="Comic Sans MS" w:hAnsi="Comic Sans MS"/>
                <w:b/>
                <w:bCs/>
                <w:sz w:val="24"/>
                <w:szCs w:val="24"/>
              </w:rPr>
              <w:t>sakevuh</w:t>
            </w:r>
            <w:proofErr w:type="gramStart"/>
            <w:r w:rsidRPr="00452472"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 Prüfungstexte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und Aufgabenstellungen einsehen und daran üben!</w:t>
            </w:r>
          </w:p>
        </w:tc>
      </w:tr>
    </w:tbl>
    <w:p w:rsidR="00DE790B" w:rsidRPr="00DE790B" w:rsidRDefault="00DE790B" w:rsidP="00DE790B">
      <w:pPr>
        <w:spacing w:after="0" w:line="276" w:lineRule="auto"/>
        <w:rPr>
          <w:rFonts w:ascii="Comic Sans MS" w:hAnsi="Comic Sans MS"/>
          <w:sz w:val="28"/>
          <w:szCs w:val="28"/>
        </w:rPr>
      </w:pPr>
    </w:p>
    <w:sectPr w:rsidR="00DE790B" w:rsidRPr="00DE7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0B"/>
    <w:rsid w:val="001F734D"/>
    <w:rsid w:val="003B1FFB"/>
    <w:rsid w:val="00452472"/>
    <w:rsid w:val="00507143"/>
    <w:rsid w:val="00535A87"/>
    <w:rsid w:val="00D31BB6"/>
    <w:rsid w:val="00D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2179"/>
  <w15:chartTrackingRefBased/>
  <w15:docId w15:val="{038943DB-0F80-461B-80EB-BB1BE8CE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B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Beste</dc:creator>
  <cp:keywords/>
  <dc:description/>
  <cp:lastModifiedBy>Nina Beste</cp:lastModifiedBy>
  <cp:revision>1</cp:revision>
  <dcterms:created xsi:type="dcterms:W3CDTF">2020-04-19T09:07:00Z</dcterms:created>
  <dcterms:modified xsi:type="dcterms:W3CDTF">2020-04-19T10:02:00Z</dcterms:modified>
</cp:coreProperties>
</file>